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废弃物清理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责任区域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划分表</w:t>
      </w:r>
    </w:p>
    <w:tbl>
      <w:tblPr>
        <w:tblStyle w:val="2"/>
        <w:tblpPr w:leftFromText="180" w:rightFromText="180" w:vertAnchor="page" w:horzAnchor="page" w:tblpX="1583" w:tblpY="2706"/>
        <w:tblW w:w="87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2497"/>
        <w:gridCol w:w="3128"/>
        <w:gridCol w:w="1147"/>
        <w:gridCol w:w="1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7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责任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部门</w:t>
            </w:r>
          </w:p>
        </w:tc>
        <w:tc>
          <w:tcPr>
            <w:tcW w:w="3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区域或内容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12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党政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办公室</w:t>
            </w:r>
          </w:p>
        </w:tc>
        <w:tc>
          <w:tcPr>
            <w:tcW w:w="3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组织、协调在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</w:rPr>
              <w:t>行政楼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的各部门、单位清理室内废弃杂物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黄觉民</w:t>
            </w:r>
          </w:p>
        </w:tc>
        <w:tc>
          <w:tcPr>
            <w:tcW w:w="12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7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教务处</w:t>
            </w:r>
          </w:p>
        </w:tc>
        <w:tc>
          <w:tcPr>
            <w:tcW w:w="3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组织、协调在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</w:rPr>
              <w:t>教学楼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的各部门、单位清理所属办公室、教室、多媒体教室废弃杂物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马红</w:t>
            </w:r>
          </w:p>
        </w:tc>
        <w:tc>
          <w:tcPr>
            <w:tcW w:w="12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7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后勤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基建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处</w:t>
            </w:r>
          </w:p>
        </w:tc>
        <w:tc>
          <w:tcPr>
            <w:tcW w:w="3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清理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>教工楼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堆放在架空层、楼梯口的废弃物；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清运各部门、单位在各区域搬出的废弃物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侯雷波</w:t>
            </w:r>
          </w:p>
        </w:tc>
        <w:tc>
          <w:tcPr>
            <w:tcW w:w="12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7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资产管理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中心</w:t>
            </w:r>
          </w:p>
        </w:tc>
        <w:tc>
          <w:tcPr>
            <w:tcW w:w="3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组织、协调在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</w:rPr>
              <w:t>实训楼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各部门、单位清理所属办公室、实训室（基地）废弃杂物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何耀明</w:t>
            </w:r>
          </w:p>
        </w:tc>
        <w:tc>
          <w:tcPr>
            <w:tcW w:w="12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7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安全保卫处</w:t>
            </w:r>
          </w:p>
        </w:tc>
        <w:tc>
          <w:tcPr>
            <w:tcW w:w="3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清理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>东门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>南门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>西门值班室及周边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废弃物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黄守官</w:t>
            </w:r>
          </w:p>
        </w:tc>
        <w:tc>
          <w:tcPr>
            <w:tcW w:w="12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7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继续教育学院</w:t>
            </w:r>
          </w:p>
        </w:tc>
        <w:tc>
          <w:tcPr>
            <w:tcW w:w="3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</w:rPr>
              <w:t>学术交流中心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吉家文</w:t>
            </w:r>
          </w:p>
        </w:tc>
        <w:tc>
          <w:tcPr>
            <w:tcW w:w="12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7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图书馆</w:t>
            </w:r>
          </w:p>
        </w:tc>
        <w:tc>
          <w:tcPr>
            <w:tcW w:w="3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</w:rPr>
              <w:t>图书馆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丘秀文</w:t>
            </w:r>
          </w:p>
        </w:tc>
        <w:tc>
          <w:tcPr>
            <w:tcW w:w="127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各自清理所属区域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7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信息技术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中心</w:t>
            </w:r>
            <w:bookmarkStart w:id="0" w:name="_GoBack"/>
            <w:bookmarkEnd w:id="0"/>
          </w:p>
        </w:tc>
        <w:tc>
          <w:tcPr>
            <w:tcW w:w="3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</w:rPr>
              <w:t>图书馆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王  忠</w:t>
            </w:r>
          </w:p>
        </w:tc>
        <w:tc>
          <w:tcPr>
            <w:tcW w:w="12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7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机电与汽车工程学院</w:t>
            </w:r>
          </w:p>
        </w:tc>
        <w:tc>
          <w:tcPr>
            <w:tcW w:w="3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</w:rPr>
              <w:t>汽车实训基地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张克明</w:t>
            </w:r>
          </w:p>
        </w:tc>
        <w:tc>
          <w:tcPr>
            <w:tcW w:w="12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人文艺术学院</w:t>
            </w:r>
          </w:p>
        </w:tc>
        <w:tc>
          <w:tcPr>
            <w:tcW w:w="3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</w:rPr>
              <w:t>体育馆与运动场及看台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许劭艺</w:t>
            </w:r>
          </w:p>
        </w:tc>
        <w:tc>
          <w:tcPr>
            <w:tcW w:w="12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700D57"/>
    <w:rsid w:val="2D700D57"/>
    <w:rsid w:val="2FBF5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