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附件：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 xml:space="preserve">                       海南经贸职业技术学院</w:t>
      </w:r>
    </w:p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春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季学期卫生责任区域划分表</w:t>
      </w:r>
    </w:p>
    <w:tbl>
      <w:tblPr>
        <w:tblStyle w:val="4"/>
        <w:tblpPr w:leftFromText="180" w:rightFromText="180" w:vertAnchor="page" w:horzAnchor="margin" w:tblpX="1" w:tblpY="2689"/>
        <w:tblW w:w="142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876"/>
        <w:gridCol w:w="1905"/>
        <w:gridCol w:w="2736"/>
        <w:gridCol w:w="2170"/>
        <w:gridCol w:w="1818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学院领导及部门、单位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责任区域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检查标准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责任部门、单位及负责人</w:t>
            </w:r>
          </w:p>
        </w:tc>
        <w:tc>
          <w:tcPr>
            <w:tcW w:w="1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876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张继友书记、党政办公室（含审计处）、组织人事处（含教师发展中心）、宣传统战部、马克思主义学院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机关党总支、教辅党总支</w:t>
            </w:r>
          </w:p>
        </w:tc>
        <w:tc>
          <w:tcPr>
            <w:tcW w:w="190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南大门、学术交流中心西侧(含银砚池周边）</w:t>
            </w:r>
          </w:p>
        </w:tc>
        <w:tc>
          <w:tcPr>
            <w:tcW w:w="2736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党政办公室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黄觉民</w:t>
            </w:r>
          </w:p>
        </w:tc>
        <w:tc>
          <w:tcPr>
            <w:tcW w:w="1990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1..劳动工具由后勤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综合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管理科李老师负责，联系电话13016229806；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.劳动工具领取地点：第一教学楼1楼仓库（1-103旁边）；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.劳动结束后劳动工具要拿到工具发放点归还。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0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876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黄景贵院长、万力维副院长、教务处、高职教育研究所、产学研合作处、教学质量管理中心、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双高建设办公室、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继续教育学院</w:t>
            </w:r>
          </w:p>
        </w:tc>
        <w:tc>
          <w:tcPr>
            <w:tcW w:w="190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行政楼东南两面绿地（含金砚池周边）</w:t>
            </w:r>
          </w:p>
        </w:tc>
        <w:tc>
          <w:tcPr>
            <w:tcW w:w="2736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教务处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马红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0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崔昌华副书记、符史杭纪委书记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、招生就业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与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创业处、纪检监察处、学生工作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（人民武装部）、团委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金银砚池之间至第一教学楼与第二教学楼之间区域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纪检监察处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魏仕雄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陈修焕副院长、工会、安全保卫处、后勤基建处、计划财务处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行政楼北面绿地至行政楼停车场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龙宁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李莉副院长、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图书馆（档案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）、资产管理中心、信息技术中心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、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第一实训楼与第二实训楼之间区域包含图书馆东西两侧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丘秀文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财务管理学院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经贸东路两侧人行便道和绿化带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财务管理学院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陈焕镜</w:t>
            </w:r>
          </w:p>
        </w:tc>
        <w:tc>
          <w:tcPr>
            <w:tcW w:w="1990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1..劳动工具由后勤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综合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管理科李老师负责，联系电话13016229806；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.劳动工具领取地点：工具仓库第一教学楼1楼仓库（1-103旁边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.劳动结束后劳动工具要拿到工具发放点归还。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国际贸易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经贸西路两侧人行便道和绿化带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国际贸易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黄邦姬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机电与汽车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工程学院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红绿灯至游泳池）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机电与汽车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工程学院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范高智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信息技术学院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红绿灯至东大门）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信息技术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孙金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旅游学院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经贸南路和学术交流中心东北面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旅游学院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符胜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国际教育学院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乌拉尔学院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国际事务部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经贸广场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国际教育学院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于勇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人文艺术学院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体育与健康学院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经贸北路进入体育馆道路和两侧绿化带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体育馆周边</w:t>
            </w:r>
          </w:p>
        </w:tc>
        <w:tc>
          <w:tcPr>
            <w:tcW w:w="273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人文艺术学院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曹迪伟</w:t>
            </w:r>
          </w:p>
        </w:tc>
        <w:tc>
          <w:tcPr>
            <w:tcW w:w="19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304" w:right="1247" w:bottom="1304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D96"/>
    <w:rsid w:val="00133738"/>
    <w:rsid w:val="001E34E5"/>
    <w:rsid w:val="00341B98"/>
    <w:rsid w:val="004A1F4D"/>
    <w:rsid w:val="004F2295"/>
    <w:rsid w:val="005370CB"/>
    <w:rsid w:val="00640733"/>
    <w:rsid w:val="00773BDF"/>
    <w:rsid w:val="00820F2B"/>
    <w:rsid w:val="008C055D"/>
    <w:rsid w:val="008E42B3"/>
    <w:rsid w:val="00900175"/>
    <w:rsid w:val="00AB377A"/>
    <w:rsid w:val="00BE6B23"/>
    <w:rsid w:val="00C16D96"/>
    <w:rsid w:val="00C53D59"/>
    <w:rsid w:val="00CE4AA8"/>
    <w:rsid w:val="00DA43B0"/>
    <w:rsid w:val="00FF5A17"/>
    <w:rsid w:val="013B7092"/>
    <w:rsid w:val="082F7983"/>
    <w:rsid w:val="0AC52992"/>
    <w:rsid w:val="0B220E3B"/>
    <w:rsid w:val="107E7369"/>
    <w:rsid w:val="1E65462E"/>
    <w:rsid w:val="266F6E6C"/>
    <w:rsid w:val="27FC4DBF"/>
    <w:rsid w:val="28E72442"/>
    <w:rsid w:val="2B2B31A6"/>
    <w:rsid w:val="37C34E2F"/>
    <w:rsid w:val="38085FD5"/>
    <w:rsid w:val="4D886F31"/>
    <w:rsid w:val="589D7E13"/>
    <w:rsid w:val="59050E80"/>
    <w:rsid w:val="5E1F6173"/>
    <w:rsid w:val="5EB803AF"/>
    <w:rsid w:val="60D20F86"/>
    <w:rsid w:val="636F02D1"/>
    <w:rsid w:val="646E3564"/>
    <w:rsid w:val="6AAA1A2E"/>
    <w:rsid w:val="6B3D1181"/>
    <w:rsid w:val="6C9C36AC"/>
    <w:rsid w:val="730F437D"/>
    <w:rsid w:val="758A48A6"/>
    <w:rsid w:val="7E112B29"/>
    <w:rsid w:val="7F976C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