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附件：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 xml:space="preserve">                          海南经贸职业技术学院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传染病防控活动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卫生责任区域划分表</w:t>
      </w:r>
      <w:bookmarkEnd w:id="0"/>
    </w:p>
    <w:tbl>
      <w:tblPr>
        <w:tblStyle w:val="4"/>
        <w:tblpPr w:leftFromText="180" w:rightFromText="180" w:vertAnchor="page" w:horzAnchor="margin" w:tblpX="1" w:tblpY="2689"/>
        <w:tblW w:w="15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779"/>
        <w:gridCol w:w="3230"/>
        <w:gridCol w:w="2541"/>
        <w:gridCol w:w="2347"/>
        <w:gridCol w:w="2030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学院领导及部门、单位</w:t>
            </w: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责任区域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检查标准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责任部门、单位及负责人</w:t>
            </w:r>
          </w:p>
        </w:tc>
        <w:tc>
          <w:tcPr>
            <w:tcW w:w="158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779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张继友书记、党政办公室（含审计处）、组织人事处（含教师发展中心）、宣传统战部、马克思主义学院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机关党总支、教辅党总支</w:t>
            </w:r>
          </w:p>
        </w:tc>
        <w:tc>
          <w:tcPr>
            <w:tcW w:w="323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室内：各所属办公室，室外：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南大门、学术交流中心西侧(含银砚池周边）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党政办公室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王浩明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.劳动工具领取地点：第一教学楼1楼仓库（1-103旁边）；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4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77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黄景贵院长、万力维副院长、教务处、高职教育研究所、产学研合作处、教学质量管理中心、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双高建设办公室、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继续教育学院</w:t>
            </w:r>
          </w:p>
        </w:tc>
        <w:tc>
          <w:tcPr>
            <w:tcW w:w="323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室内：各所属办公室，室外：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行政楼东南两面绿地（含金砚池周边）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教务处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马红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7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4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崔昌华副书记、符史杭纪委书记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、招生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就业创业处、纪检监察处、学生工作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、团委</w:t>
            </w: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室内：各所属办公室，室外：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金银砚池之间至第一教学楼与第二教学楼之间区域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纪检监察处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魏仕雄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陈修焕副院长、工会、安全保卫处、后勤基建处、计划财务处</w:t>
            </w: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室内：各所属办公室，室外：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行政楼北面绿地至行政楼停车场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龙宁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李莉副院长、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图书馆（档案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）、资产管理中心、信息技术中心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、</w:t>
            </w: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室内：各所属办公室，室外：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第一实训楼与第二实训楼之间区域包含图书馆东西两侧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丘秀文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室内：隶属学院办公室、教室、集体宿舍，室外：第二教学楼周边绿地及路面（南面包含经贸南路东侧、北面至第二实训楼园路）、大学生公园、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经贸东路两侧人行便道和绿化带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陈焕镜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.劳动工具领取地点：第一教学楼1楼仓库（1-103旁边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室内：隶属学院办公室、教室、集体宿舍，室外：第一教学楼周边绿地及路面（南面包含经贸南路西侧、北面至第一实训楼园路）、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经贸西路两侧人行便道和绿化带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黄邦姬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室内：隶属学院办公室、教室、集体宿舍，室外：第二实训楼周边（含东面、北面、西面绿地及路面），东文化长廊、车棚操作间周边。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范高智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室内：隶属学院办公室、教室、集体宿舍，室外：第一实训楼周边（含东面、北面、西面绿地及路面），西文化长廊、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红绿灯至东大门）。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孙金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学术交流中心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经贸宾馆）周边绿地及路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专家楼周边。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符胜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乌拉尔学院、国际事务部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经贸广场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周边。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于勇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室内：隶属学院办公室、教室、集体宿舍，室外：综合实训大楼内庭（新建路面、绿地）、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经贸北路进入体育馆道路和两侧绿化带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何启飞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7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体育与健康学院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3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室内：隶属学院办公室、教室、集体宿舍，室外：大学生活动中心、运动场周边：即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红绿灯至游泳池），第二运动场东北面（包含第二运动场与教工宿舍之间人行便道和绿化带）。</w:t>
            </w:r>
          </w:p>
        </w:tc>
        <w:tc>
          <w:tcPr>
            <w:tcW w:w="25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清洗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及清理责任区域内的白色垃圾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杂物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、枯枝落叶、建筑垃圾，铲除绿地杂草。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室内摆放整齐，地板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污垢、灰尘，室外无明显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烟头、纸屑、塑料袋、杂草、枯枝落叶、建筑垃圾</w:t>
            </w:r>
          </w:p>
        </w:tc>
        <w:tc>
          <w:tcPr>
            <w:tcW w:w="203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体育与健康学院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曹迪伟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/>
    <w:p/>
    <w:sectPr>
      <w:pgSz w:w="16838" w:h="11906" w:orient="landscape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